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42ED" w14:textId="77777777" w:rsidR="003F3F9E" w:rsidRDefault="003F3F9E" w:rsidP="003F3F9E">
      <w:pPr>
        <w:jc w:val="center"/>
      </w:pPr>
      <w:r>
        <w:rPr>
          <w:noProof/>
        </w:rPr>
        <w:drawing>
          <wp:inline distT="0" distB="0" distL="0" distR="0" wp14:anchorId="32E59E50" wp14:editId="2DF72527">
            <wp:extent cx="1397833" cy="1343025"/>
            <wp:effectExtent l="0" t="0" r="0" b="0"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112" cy="135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53B51" w14:textId="77777777" w:rsidR="003F3F9E" w:rsidRDefault="003F3F9E" w:rsidP="003F3F9E">
      <w:pPr>
        <w:jc w:val="center"/>
      </w:pPr>
    </w:p>
    <w:p w14:paraId="3DAB76E8" w14:textId="2971A3A7" w:rsidR="00E50CCE" w:rsidRDefault="003F3F9E" w:rsidP="003F3F9E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Inclusive Arts</w:t>
      </w:r>
      <w:r w:rsidRPr="000C469E">
        <w:rPr>
          <w:rFonts w:ascii="Arial" w:hAnsi="Arial" w:cs="Arial"/>
          <w:b/>
          <w:bCs/>
        </w:rPr>
        <w:t xml:space="preserve"> Vermont </w:t>
      </w:r>
      <w:r w:rsidR="00AF1FE7">
        <w:rPr>
          <w:rFonts w:ascii="Arial" w:hAnsi="Arial" w:cs="Arial"/>
          <w:b/>
          <w:bCs/>
        </w:rPr>
        <w:t xml:space="preserve">Adult Arts Education </w:t>
      </w:r>
      <w:r w:rsidR="008E5193">
        <w:rPr>
          <w:rFonts w:ascii="Arial" w:hAnsi="Arial" w:cs="Arial"/>
          <w:b/>
          <w:bCs/>
        </w:rPr>
        <w:t xml:space="preserve">and Accessibility </w:t>
      </w:r>
    </w:p>
    <w:p w14:paraId="14F15544" w14:textId="6C0B1B24" w:rsidR="003F3F9E" w:rsidRDefault="008E5193" w:rsidP="003F3F9E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Internship</w:t>
      </w:r>
      <w:r w:rsidR="00E50CCE">
        <w:rPr>
          <w:rFonts w:ascii="Arial" w:hAnsi="Arial" w:cs="Arial"/>
          <w:b/>
          <w:bCs/>
        </w:rPr>
        <w:t xml:space="preserve"> Job Description </w:t>
      </w:r>
    </w:p>
    <w:p w14:paraId="0960C616" w14:textId="6F86A99B" w:rsidR="003F3F9E" w:rsidRPr="000C469E" w:rsidRDefault="00AF1FE7" w:rsidP="003F3F9E">
      <w:pPr>
        <w:spacing w:before="100" w:beforeAutospacing="1" w:after="100" w:afterAutospacing="1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Spring</w:t>
      </w:r>
      <w:r w:rsidR="00C52834">
        <w:rPr>
          <w:rFonts w:ascii="Arial" w:hAnsi="Arial" w:cs="Arial"/>
          <w:b/>
          <w:bCs/>
        </w:rPr>
        <w:t xml:space="preserve"> 202</w:t>
      </w:r>
      <w:r w:rsidR="00C741AD">
        <w:rPr>
          <w:rFonts w:ascii="Arial" w:hAnsi="Arial" w:cs="Arial"/>
          <w:b/>
          <w:bCs/>
        </w:rPr>
        <w:t>4</w:t>
      </w:r>
      <w:r w:rsidR="003F3F9E">
        <w:rPr>
          <w:rFonts w:ascii="Arial" w:hAnsi="Arial" w:cs="Arial"/>
          <w:b/>
          <w:bCs/>
        </w:rPr>
        <w:t xml:space="preserve"> </w:t>
      </w:r>
    </w:p>
    <w:p w14:paraId="609BDCD5" w14:textId="77777777" w:rsidR="003F3F9E" w:rsidRPr="000C469E" w:rsidRDefault="003F3F9E" w:rsidP="003F3F9E">
      <w:pPr>
        <w:tabs>
          <w:tab w:val="num" w:pos="612"/>
        </w:tabs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  <w:u w:val="single"/>
        </w:rPr>
        <w:t>Inclusive Arts Vermont</w:t>
      </w:r>
      <w:r w:rsidRPr="000C469E">
        <w:rPr>
          <w:rFonts w:ascii="Arial" w:hAnsi="Arial" w:cs="Times New Roman"/>
          <w:b/>
          <w:sz w:val="24"/>
          <w:szCs w:val="24"/>
          <w:u w:val="single"/>
        </w:rPr>
        <w:t xml:space="preserve"> Mission Statement</w:t>
      </w:r>
      <w:r w:rsidRPr="000C469E">
        <w:rPr>
          <w:rFonts w:ascii="Arial" w:hAnsi="Arial" w:cs="Times New Roman"/>
          <w:sz w:val="24"/>
          <w:szCs w:val="24"/>
        </w:rPr>
        <w:t xml:space="preserve">: </w:t>
      </w:r>
      <w:r>
        <w:rPr>
          <w:rFonts w:ascii="Arial" w:hAnsi="Arial" w:cs="Times New Roman"/>
          <w:sz w:val="24"/>
          <w:szCs w:val="24"/>
        </w:rPr>
        <w:t xml:space="preserve">Inclusive Arts </w:t>
      </w:r>
      <w:r w:rsidRPr="000C469E">
        <w:rPr>
          <w:rFonts w:ascii="Arial" w:hAnsi="Arial" w:cs="Times New Roman"/>
          <w:sz w:val="24"/>
          <w:szCs w:val="24"/>
        </w:rPr>
        <w:t>Vermont uses the magic of the arts to engage the capabilities and enhance the confidence of children and adults with disabilities.</w:t>
      </w:r>
    </w:p>
    <w:p w14:paraId="5673C2FA" w14:textId="5E05E983" w:rsidR="003F3F9E" w:rsidRPr="000C469E" w:rsidRDefault="003F3F9E" w:rsidP="003F3F9E">
      <w:pPr>
        <w:rPr>
          <w:rFonts w:ascii="Arial" w:hAnsi="Arial" w:cs="Times New Roman"/>
          <w:sz w:val="24"/>
          <w:szCs w:val="24"/>
        </w:rPr>
      </w:pPr>
      <w:r w:rsidRPr="000C469E">
        <w:rPr>
          <w:rFonts w:ascii="Arial" w:hAnsi="Arial" w:cs="Times New Roman"/>
          <w:b/>
          <w:sz w:val="24"/>
          <w:szCs w:val="24"/>
          <w:u w:val="single"/>
        </w:rPr>
        <w:t>Accountability/Supervisor</w:t>
      </w:r>
      <w:r w:rsidRPr="000C469E">
        <w:rPr>
          <w:rFonts w:ascii="Arial" w:hAnsi="Arial" w:cs="Times New Roman"/>
          <w:sz w:val="24"/>
          <w:szCs w:val="24"/>
        </w:rPr>
        <w:t>:</w:t>
      </w:r>
      <w:r>
        <w:rPr>
          <w:rFonts w:ascii="Arial" w:hAnsi="Arial" w:cs="Times New Roman"/>
          <w:sz w:val="24"/>
          <w:szCs w:val="24"/>
        </w:rPr>
        <w:t xml:space="preserve"> Heidi Swevens</w:t>
      </w:r>
      <w:r w:rsidRPr="000C469E">
        <w:rPr>
          <w:rFonts w:ascii="Arial" w:hAnsi="Arial" w:cs="Times New Roman"/>
          <w:sz w:val="24"/>
          <w:szCs w:val="24"/>
        </w:rPr>
        <w:t xml:space="preserve">, </w:t>
      </w:r>
      <w:r w:rsidR="00E50CCE">
        <w:rPr>
          <w:rFonts w:ascii="Arial" w:hAnsi="Arial" w:cs="Times New Roman"/>
          <w:sz w:val="24"/>
          <w:szCs w:val="24"/>
        </w:rPr>
        <w:t>Director of Community Partnerships</w:t>
      </w:r>
    </w:p>
    <w:p w14:paraId="320BC45E" w14:textId="6862AD69" w:rsidR="003F3F9E" w:rsidRDefault="003F3F9E" w:rsidP="003F3F9E">
      <w:pPr>
        <w:rPr>
          <w:rFonts w:ascii="Arial" w:hAnsi="Arial" w:cs="Times New Roman"/>
          <w:sz w:val="24"/>
          <w:szCs w:val="24"/>
        </w:rPr>
      </w:pPr>
      <w:r w:rsidRPr="000C469E">
        <w:rPr>
          <w:rFonts w:ascii="Arial" w:hAnsi="Arial" w:cs="Times New Roman"/>
          <w:b/>
          <w:sz w:val="24"/>
          <w:szCs w:val="24"/>
          <w:u w:val="single"/>
        </w:rPr>
        <w:t>Dates</w:t>
      </w:r>
      <w:r w:rsidRPr="000C469E">
        <w:rPr>
          <w:rFonts w:ascii="Arial" w:hAnsi="Arial" w:cs="Times New Roman"/>
          <w:sz w:val="24"/>
          <w:szCs w:val="24"/>
        </w:rPr>
        <w:t xml:space="preserve">:      </w:t>
      </w:r>
      <w:r w:rsidR="00C30E30">
        <w:rPr>
          <w:rFonts w:ascii="Arial" w:hAnsi="Arial" w:cs="Times New Roman"/>
          <w:sz w:val="24"/>
          <w:szCs w:val="24"/>
        </w:rPr>
        <w:t>J</w:t>
      </w:r>
      <w:r w:rsidR="00C741AD">
        <w:rPr>
          <w:rFonts w:ascii="Arial" w:hAnsi="Arial" w:cs="Times New Roman"/>
          <w:sz w:val="24"/>
          <w:szCs w:val="24"/>
        </w:rPr>
        <w:t>anuary</w:t>
      </w:r>
      <w:r w:rsidR="00C30E30">
        <w:rPr>
          <w:rFonts w:ascii="Arial" w:hAnsi="Arial" w:cs="Times New Roman"/>
          <w:sz w:val="24"/>
          <w:szCs w:val="24"/>
        </w:rPr>
        <w:t xml:space="preserve"> – A</w:t>
      </w:r>
      <w:r w:rsidR="00C741AD">
        <w:rPr>
          <w:rFonts w:ascii="Arial" w:hAnsi="Arial" w:cs="Times New Roman"/>
          <w:sz w:val="24"/>
          <w:szCs w:val="24"/>
        </w:rPr>
        <w:t>pril 202</w:t>
      </w:r>
      <w:r w:rsidR="00AF1FE7">
        <w:rPr>
          <w:rFonts w:ascii="Arial" w:hAnsi="Arial" w:cs="Times New Roman"/>
          <w:sz w:val="24"/>
          <w:szCs w:val="24"/>
        </w:rPr>
        <w:t>5</w:t>
      </w:r>
    </w:p>
    <w:p w14:paraId="18386FED" w14:textId="77CF47CE" w:rsidR="00AF1FE7" w:rsidRDefault="00AF1FE7" w:rsidP="00AF1FE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Schedule and Times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The internship schedule will be a blend of remote and in-person activities. The schedule will </w:t>
      </w:r>
      <w:proofErr w:type="gramStart"/>
      <w:r>
        <w:rPr>
          <w:sz w:val="24"/>
          <w:szCs w:val="24"/>
        </w:rPr>
        <w:t>be developed</w:t>
      </w:r>
      <w:proofErr w:type="gramEnd"/>
      <w:r>
        <w:rPr>
          <w:sz w:val="24"/>
          <w:szCs w:val="24"/>
        </w:rPr>
        <w:t xml:space="preserve"> in collaboration. It will coincide with in-person Adult Arts Education classes. The schedule will prioritize school. Interns meet regularly with </w:t>
      </w:r>
      <w:proofErr w:type="gramStart"/>
      <w:r>
        <w:rPr>
          <w:sz w:val="24"/>
          <w:szCs w:val="24"/>
        </w:rPr>
        <w:t>supervisor</w:t>
      </w:r>
      <w:proofErr w:type="gramEnd"/>
      <w:r>
        <w:rPr>
          <w:sz w:val="24"/>
          <w:szCs w:val="24"/>
        </w:rPr>
        <w:t xml:space="preserve"> and staff connected </w:t>
      </w:r>
      <w:proofErr w:type="gramStart"/>
      <w:r>
        <w:rPr>
          <w:sz w:val="24"/>
          <w:szCs w:val="24"/>
        </w:rPr>
        <w:t xml:space="preserve">to  </w:t>
      </w:r>
      <w:r w:rsidR="00DC31B1">
        <w:rPr>
          <w:sz w:val="24"/>
          <w:szCs w:val="24"/>
        </w:rPr>
        <w:t>assignment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>. Hours required vary depending on the program. Flexible to meet student academic goals.</w:t>
      </w:r>
    </w:p>
    <w:p w14:paraId="482A94C3" w14:textId="38E176EA" w:rsidR="00AF1FE7" w:rsidRDefault="00AF1FE7" w:rsidP="00AF1FE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Position Summary</w:t>
      </w:r>
      <w:r>
        <w:rPr>
          <w:sz w:val="24"/>
          <w:szCs w:val="24"/>
        </w:rPr>
        <w:t>: Interns</w:t>
      </w:r>
      <w:r w:rsidR="00DC31B1">
        <w:rPr>
          <w:sz w:val="24"/>
          <w:szCs w:val="24"/>
        </w:rPr>
        <w:t xml:space="preserve"> with this role assist </w:t>
      </w:r>
      <w:r>
        <w:rPr>
          <w:sz w:val="24"/>
          <w:szCs w:val="24"/>
        </w:rPr>
        <w:t>with aspects of Adult Arts Education residencies and accessibility</w:t>
      </w:r>
      <w:r w:rsidR="00DC31B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Intern’s primary responsibility is to build their professional learning. They will be involved in a mix of program specific assignments </w:t>
      </w:r>
      <w:r w:rsidR="00DC31B1">
        <w:rPr>
          <w:sz w:val="24"/>
          <w:szCs w:val="24"/>
        </w:rPr>
        <w:t xml:space="preserve">with </w:t>
      </w:r>
      <w:r>
        <w:rPr>
          <w:sz w:val="24"/>
          <w:szCs w:val="24"/>
        </w:rPr>
        <w:t>teaching artists</w:t>
      </w:r>
      <w:r w:rsidR="00DC31B1">
        <w:rPr>
          <w:sz w:val="24"/>
          <w:szCs w:val="24"/>
        </w:rPr>
        <w:t xml:space="preserve">. They will supplement that learning with general accessibility and independent projects. </w:t>
      </w:r>
    </w:p>
    <w:p w14:paraId="2499E97D" w14:textId="77777777" w:rsidR="00AF1FE7" w:rsidRDefault="00AF1FE7" w:rsidP="00AF1FE7">
      <w:pPr>
        <w:tabs>
          <w:tab w:val="left" w:pos="180"/>
        </w:tabs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Primary Functions</w:t>
      </w:r>
      <w:r>
        <w:rPr>
          <w:sz w:val="24"/>
          <w:szCs w:val="24"/>
        </w:rPr>
        <w:t>:</w:t>
      </w:r>
    </w:p>
    <w:p w14:paraId="56F8640C" w14:textId="77777777" w:rsidR="00AF1FE7" w:rsidRDefault="00AF1FE7" w:rsidP="00AF1F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Complete onboarding, orientation, and ongoing admin (timesheets, supervision, </w:t>
      </w:r>
      <w:proofErr w:type="gramStart"/>
      <w:r>
        <w:rPr>
          <w:color w:val="000000"/>
          <w:sz w:val="24"/>
          <w:szCs w:val="24"/>
        </w:rPr>
        <w:t>etc.</w:t>
      </w:r>
      <w:proofErr w:type="gramEnd"/>
      <w:r>
        <w:rPr>
          <w:color w:val="000000"/>
          <w:sz w:val="24"/>
          <w:szCs w:val="24"/>
        </w:rPr>
        <w:t>).</w:t>
      </w:r>
    </w:p>
    <w:p w14:paraId="78BAC5E7" w14:textId="77777777" w:rsidR="00DC31B1" w:rsidRPr="00DC31B1" w:rsidRDefault="00DC31B1" w:rsidP="00AF1F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Support Adult Arts Education </w:t>
      </w:r>
      <w:proofErr w:type="gramStart"/>
      <w:r>
        <w:rPr>
          <w:sz w:val="24"/>
          <w:szCs w:val="24"/>
        </w:rPr>
        <w:t>residencies</w:t>
      </w:r>
      <w:proofErr w:type="gramEnd"/>
      <w:r>
        <w:rPr>
          <w:sz w:val="24"/>
          <w:szCs w:val="24"/>
        </w:rPr>
        <w:t xml:space="preserve"> with presence at </w:t>
      </w:r>
      <w:proofErr w:type="gramStart"/>
      <w:r>
        <w:rPr>
          <w:sz w:val="24"/>
          <w:szCs w:val="24"/>
        </w:rPr>
        <w:t>classes</w:t>
      </w:r>
      <w:proofErr w:type="gramEnd"/>
    </w:p>
    <w:p w14:paraId="6E5529EF" w14:textId="253294D6" w:rsidR="00DC31B1" w:rsidRPr="00DC31B1" w:rsidRDefault="00DC31B1" w:rsidP="00AF1F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Assist teaching artists with set up, clean up, and other aspects of </w:t>
      </w:r>
      <w:proofErr w:type="gramStart"/>
      <w:r>
        <w:rPr>
          <w:sz w:val="24"/>
          <w:szCs w:val="24"/>
        </w:rPr>
        <w:t>class</w:t>
      </w:r>
      <w:proofErr w:type="gramEnd"/>
    </w:p>
    <w:p w14:paraId="1B04C602" w14:textId="485FC64A" w:rsidR="00AF1FE7" w:rsidRDefault="00DC31B1" w:rsidP="00AF1F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Assist with distribution and collection of goal sheets, surveys, and other </w:t>
      </w:r>
      <w:proofErr w:type="gramStart"/>
      <w:r>
        <w:rPr>
          <w:color w:val="000000"/>
          <w:sz w:val="24"/>
          <w:szCs w:val="24"/>
        </w:rPr>
        <w:t>documentation</w:t>
      </w:r>
      <w:proofErr w:type="gramEnd"/>
    </w:p>
    <w:p w14:paraId="44F79891" w14:textId="038EE293" w:rsidR="00DC31B1" w:rsidRDefault="00DC31B1" w:rsidP="00AF1F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Learn about and contribute to general access practices at </w:t>
      </w:r>
      <w:proofErr w:type="gramStart"/>
      <w:r>
        <w:rPr>
          <w:color w:val="000000"/>
          <w:sz w:val="24"/>
          <w:szCs w:val="24"/>
        </w:rPr>
        <w:t>IAV</w:t>
      </w:r>
      <w:proofErr w:type="gramEnd"/>
    </w:p>
    <w:p w14:paraId="212D0761" w14:textId="4DAEB494" w:rsidR="00AF1FE7" w:rsidRDefault="00AF1FE7" w:rsidP="00AF1F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Maintain clear communication with Inclusive Arts Vermont </w:t>
      </w:r>
      <w:r w:rsidR="00DC31B1">
        <w:rPr>
          <w:color w:val="000000"/>
          <w:sz w:val="24"/>
          <w:szCs w:val="24"/>
        </w:rPr>
        <w:t xml:space="preserve">teaching artists, IAV staff, and program </w:t>
      </w:r>
      <w:proofErr w:type="gramStart"/>
      <w:r w:rsidR="00DC31B1">
        <w:rPr>
          <w:color w:val="000000"/>
          <w:sz w:val="24"/>
          <w:szCs w:val="24"/>
        </w:rPr>
        <w:t>participants</w:t>
      </w:r>
      <w:proofErr w:type="gramEnd"/>
    </w:p>
    <w:p w14:paraId="0232A748" w14:textId="1BCAE16D" w:rsidR="00DC31B1" w:rsidRDefault="00DC31B1" w:rsidP="00AF1F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 regularly with </w:t>
      </w:r>
      <w:proofErr w:type="gramStart"/>
      <w:r>
        <w:rPr>
          <w:color w:val="000000"/>
          <w:sz w:val="24"/>
          <w:szCs w:val="24"/>
        </w:rPr>
        <w:t>supervisor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5780E71C" w14:textId="1B96C5E5" w:rsidR="00AF1FE7" w:rsidRDefault="00AF1FE7" w:rsidP="00AF1F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Maintain confidentiality of participants and programs. </w:t>
      </w:r>
    </w:p>
    <w:p w14:paraId="072EF2F8" w14:textId="77777777" w:rsidR="00AF1FE7" w:rsidRDefault="00AF1FE7" w:rsidP="00AF1F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Represent</w:t>
      </w:r>
      <w:proofErr w:type="gramEnd"/>
      <w:r>
        <w:rPr>
          <w:color w:val="000000"/>
          <w:sz w:val="24"/>
          <w:szCs w:val="24"/>
        </w:rPr>
        <w:t xml:space="preserve"> the organization in a manner that inspires public confidence, models Inclusive Arts Vermont’s mission, and contributes to excellence and accountability.</w:t>
      </w:r>
    </w:p>
    <w:p w14:paraId="2F2BC6BF" w14:textId="77777777" w:rsidR="00AF1FE7" w:rsidRDefault="00AF1FE7" w:rsidP="00AF1F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Other duties as </w:t>
      </w:r>
      <w:proofErr w:type="gramStart"/>
      <w:r>
        <w:rPr>
          <w:color w:val="000000"/>
          <w:sz w:val="24"/>
          <w:szCs w:val="24"/>
        </w:rPr>
        <w:t>assigned</w:t>
      </w:r>
      <w:proofErr w:type="gramEnd"/>
    </w:p>
    <w:p w14:paraId="2700BF39" w14:textId="77777777" w:rsidR="00AF1FE7" w:rsidRDefault="00AF1FE7" w:rsidP="00AF1FE7">
      <w:pPr>
        <w:tabs>
          <w:tab w:val="left" w:pos="1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Qualifications:</w:t>
      </w:r>
    </w:p>
    <w:p w14:paraId="62B4B9D5" w14:textId="77777777" w:rsidR="00AF1FE7" w:rsidRDefault="00AF1FE7" w:rsidP="00AF1F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with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 openness to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diverse groups of people </w:t>
      </w:r>
    </w:p>
    <w:p w14:paraId="4A4A0F33" w14:textId="77777777" w:rsidR="00AF1FE7" w:rsidRDefault="00AF1FE7" w:rsidP="00AF1F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Appreciation for the arts and creative processes </w:t>
      </w:r>
    </w:p>
    <w:p w14:paraId="1635E3CF" w14:textId="77777777" w:rsidR="00AF1FE7" w:rsidRDefault="00AF1FE7" w:rsidP="00AF1F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Quality communication skills </w:t>
      </w:r>
    </w:p>
    <w:p w14:paraId="2C712C3B" w14:textId="77777777" w:rsidR="00AF1FE7" w:rsidRDefault="00AF1FE7" w:rsidP="00AF1F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Ability to use and/or learn to use digital </w:t>
      </w:r>
      <w:proofErr w:type="gramStart"/>
      <w:r>
        <w:rPr>
          <w:color w:val="000000"/>
          <w:sz w:val="24"/>
          <w:szCs w:val="24"/>
        </w:rPr>
        <w:t>technology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0CBA9779" w14:textId="77777777" w:rsidR="00AF1FE7" w:rsidRDefault="00AF1FE7" w:rsidP="00AF1F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Ability to take direction, work independently, and collaborate as part of a </w:t>
      </w:r>
      <w:proofErr w:type="gramStart"/>
      <w:r>
        <w:rPr>
          <w:color w:val="000000"/>
          <w:sz w:val="24"/>
          <w:szCs w:val="24"/>
        </w:rPr>
        <w:t>team</w:t>
      </w:r>
      <w:proofErr w:type="gramEnd"/>
    </w:p>
    <w:p w14:paraId="6D51ADBC" w14:textId="77777777" w:rsidR="00AF1FE7" w:rsidRDefault="00AF1FE7" w:rsidP="00AF1FE7">
      <w:pPr>
        <w:numPr>
          <w:ilvl w:val="0"/>
          <w:numId w:val="2"/>
        </w:numPr>
        <w:tabs>
          <w:tab w:val="left" w:pos="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Valid driver’s license or access to reliable transportation</w:t>
      </w:r>
    </w:p>
    <w:p w14:paraId="7182E8A6" w14:textId="77777777" w:rsidR="00AF1FE7" w:rsidRDefault="00AF1FE7" w:rsidP="00AF1F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Sensitivity and respect for Inclusive Arts Vermont’s mission</w:t>
      </w:r>
    </w:p>
    <w:p w14:paraId="59EBED49" w14:textId="77777777" w:rsidR="00AF1FE7" w:rsidRDefault="00AF1FE7" w:rsidP="003F3F9E">
      <w:pPr>
        <w:rPr>
          <w:rFonts w:ascii="Arial" w:hAnsi="Arial" w:cs="Times New Roman"/>
          <w:sz w:val="24"/>
          <w:szCs w:val="24"/>
        </w:rPr>
      </w:pPr>
    </w:p>
    <w:sectPr w:rsidR="00AF1FE7" w:rsidSect="00EF6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78CB7" w14:textId="77777777" w:rsidR="008B6A61" w:rsidRDefault="008B6A61" w:rsidP="002E4D2F">
      <w:pPr>
        <w:spacing w:after="0" w:line="240" w:lineRule="auto"/>
      </w:pPr>
      <w:r>
        <w:separator/>
      </w:r>
    </w:p>
  </w:endnote>
  <w:endnote w:type="continuationSeparator" w:id="0">
    <w:p w14:paraId="60217567" w14:textId="77777777" w:rsidR="008B6A61" w:rsidRDefault="008B6A61" w:rsidP="002E4D2F">
      <w:pPr>
        <w:spacing w:after="0" w:line="240" w:lineRule="auto"/>
      </w:pPr>
      <w:r>
        <w:continuationSeparator/>
      </w:r>
    </w:p>
  </w:endnote>
  <w:endnote w:type="continuationNotice" w:id="1">
    <w:p w14:paraId="22DB74FE" w14:textId="77777777" w:rsidR="008B6A61" w:rsidRDefault="008B6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8EF0" w14:textId="77777777" w:rsidR="00A002ED" w:rsidRDefault="00A00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1A03C" w14:textId="77777777" w:rsidR="00A002ED" w:rsidRDefault="00A002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F523" w14:textId="77777777" w:rsidR="00A002ED" w:rsidRDefault="00A00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04709" w14:textId="77777777" w:rsidR="008B6A61" w:rsidRDefault="008B6A61" w:rsidP="002E4D2F">
      <w:pPr>
        <w:spacing w:after="0" w:line="240" w:lineRule="auto"/>
      </w:pPr>
      <w:r>
        <w:separator/>
      </w:r>
    </w:p>
  </w:footnote>
  <w:footnote w:type="continuationSeparator" w:id="0">
    <w:p w14:paraId="6E5ABBEE" w14:textId="77777777" w:rsidR="008B6A61" w:rsidRDefault="008B6A61" w:rsidP="002E4D2F">
      <w:pPr>
        <w:spacing w:after="0" w:line="240" w:lineRule="auto"/>
      </w:pPr>
      <w:r>
        <w:continuationSeparator/>
      </w:r>
    </w:p>
  </w:footnote>
  <w:footnote w:type="continuationNotice" w:id="1">
    <w:p w14:paraId="5A844A21" w14:textId="77777777" w:rsidR="008B6A61" w:rsidRDefault="008B6A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244A" w14:textId="77777777" w:rsidR="00A002ED" w:rsidRDefault="00A00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03F1" w14:textId="77777777" w:rsidR="00A002ED" w:rsidRDefault="00A002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5F2A5" w14:textId="77777777" w:rsidR="00A002ED" w:rsidRDefault="00A00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D30A6"/>
    <w:multiLevelType w:val="multilevel"/>
    <w:tmpl w:val="0B925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F256E7"/>
    <w:multiLevelType w:val="multilevel"/>
    <w:tmpl w:val="6960F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0C2DCA"/>
    <w:multiLevelType w:val="multilevel"/>
    <w:tmpl w:val="C4440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2E4BCD"/>
    <w:multiLevelType w:val="hybridMultilevel"/>
    <w:tmpl w:val="9B64D2FA"/>
    <w:lvl w:ilvl="0" w:tplc="E6B66600">
      <w:start w:val="1"/>
      <w:numFmt w:val="bullet"/>
      <w:lvlText w:val="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591821564">
    <w:abstractNumId w:val="3"/>
  </w:num>
  <w:num w:numId="2" w16cid:durableId="328824201">
    <w:abstractNumId w:val="0"/>
  </w:num>
  <w:num w:numId="3" w16cid:durableId="1056199844">
    <w:abstractNumId w:val="1"/>
  </w:num>
  <w:num w:numId="4" w16cid:durableId="709765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013"/>
    <w:rsid w:val="000312F4"/>
    <w:rsid w:val="000B0BA6"/>
    <w:rsid w:val="000C37C3"/>
    <w:rsid w:val="000C469E"/>
    <w:rsid w:val="000F4DA0"/>
    <w:rsid w:val="00122013"/>
    <w:rsid w:val="00192857"/>
    <w:rsid w:val="001A7569"/>
    <w:rsid w:val="001E1A24"/>
    <w:rsid w:val="0021348C"/>
    <w:rsid w:val="00222BC5"/>
    <w:rsid w:val="002E4D2F"/>
    <w:rsid w:val="00301EA7"/>
    <w:rsid w:val="00316B06"/>
    <w:rsid w:val="003458F8"/>
    <w:rsid w:val="00377479"/>
    <w:rsid w:val="003F1AE6"/>
    <w:rsid w:val="003F3F9E"/>
    <w:rsid w:val="0040372D"/>
    <w:rsid w:val="0042010A"/>
    <w:rsid w:val="00475EC1"/>
    <w:rsid w:val="00582F4F"/>
    <w:rsid w:val="005A376F"/>
    <w:rsid w:val="005A6139"/>
    <w:rsid w:val="005A71BA"/>
    <w:rsid w:val="005C4415"/>
    <w:rsid w:val="00617756"/>
    <w:rsid w:val="00642BFC"/>
    <w:rsid w:val="0064631D"/>
    <w:rsid w:val="00651B81"/>
    <w:rsid w:val="006A7136"/>
    <w:rsid w:val="006C148A"/>
    <w:rsid w:val="006C2035"/>
    <w:rsid w:val="007D4020"/>
    <w:rsid w:val="00827742"/>
    <w:rsid w:val="008B6A61"/>
    <w:rsid w:val="008E4BAB"/>
    <w:rsid w:val="008E5193"/>
    <w:rsid w:val="008F47AF"/>
    <w:rsid w:val="00907F90"/>
    <w:rsid w:val="0092018A"/>
    <w:rsid w:val="009B34C9"/>
    <w:rsid w:val="009C72DB"/>
    <w:rsid w:val="009F51BB"/>
    <w:rsid w:val="00A002ED"/>
    <w:rsid w:val="00A418EE"/>
    <w:rsid w:val="00A44486"/>
    <w:rsid w:val="00A56701"/>
    <w:rsid w:val="00A736E1"/>
    <w:rsid w:val="00AD7A0D"/>
    <w:rsid w:val="00AF1FE7"/>
    <w:rsid w:val="00BC5544"/>
    <w:rsid w:val="00BD2C7E"/>
    <w:rsid w:val="00BF551A"/>
    <w:rsid w:val="00C25EC5"/>
    <w:rsid w:val="00C304A5"/>
    <w:rsid w:val="00C30E30"/>
    <w:rsid w:val="00C37101"/>
    <w:rsid w:val="00C37571"/>
    <w:rsid w:val="00C52834"/>
    <w:rsid w:val="00C741AD"/>
    <w:rsid w:val="00C755D6"/>
    <w:rsid w:val="00C84E7E"/>
    <w:rsid w:val="00CB5FA5"/>
    <w:rsid w:val="00CD312A"/>
    <w:rsid w:val="00CE2CE0"/>
    <w:rsid w:val="00CF3FA9"/>
    <w:rsid w:val="00D01B85"/>
    <w:rsid w:val="00D536A3"/>
    <w:rsid w:val="00D9451D"/>
    <w:rsid w:val="00DC31B1"/>
    <w:rsid w:val="00DD5AE0"/>
    <w:rsid w:val="00E2352F"/>
    <w:rsid w:val="00E46821"/>
    <w:rsid w:val="00E50CCE"/>
    <w:rsid w:val="00E55AB6"/>
    <w:rsid w:val="00E67E30"/>
    <w:rsid w:val="00E946CF"/>
    <w:rsid w:val="00EA47A7"/>
    <w:rsid w:val="00EA7B6E"/>
    <w:rsid w:val="00EF58D8"/>
    <w:rsid w:val="00EF6933"/>
    <w:rsid w:val="00F12435"/>
    <w:rsid w:val="00F40A44"/>
    <w:rsid w:val="00F82654"/>
    <w:rsid w:val="00FB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A3332"/>
  <w15:docId w15:val="{C644B597-0226-4124-827D-5F80FC44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4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D2F"/>
  </w:style>
  <w:style w:type="paragraph" w:styleId="Footer">
    <w:name w:val="footer"/>
    <w:basedOn w:val="Normal"/>
    <w:link w:val="FooterChar"/>
    <w:uiPriority w:val="99"/>
    <w:unhideWhenUsed/>
    <w:rsid w:val="002E4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D2F"/>
  </w:style>
  <w:style w:type="character" w:styleId="Hyperlink">
    <w:name w:val="Hyperlink"/>
    <w:basedOn w:val="DefaultParagraphFont"/>
    <w:uiPriority w:val="99"/>
    <w:unhideWhenUsed/>
    <w:rsid w:val="005A6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B970-B246-4B9A-907B-34A9CF71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 Swevens</cp:lastModifiedBy>
  <cp:revision>4</cp:revision>
  <cp:lastPrinted>2015-10-16T15:47:00Z</cp:lastPrinted>
  <dcterms:created xsi:type="dcterms:W3CDTF">2024-11-08T21:37:00Z</dcterms:created>
  <dcterms:modified xsi:type="dcterms:W3CDTF">2024-11-08T22:05:00Z</dcterms:modified>
</cp:coreProperties>
</file>